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42518" w14:textId="36B065CA" w:rsidR="00025E81" w:rsidRDefault="00BE313E" w:rsidP="00EB7EC4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  <w:lang w:val="en-US"/>
        </w:rPr>
      </w:pPr>
      <w:proofErr w:type="spellStart"/>
      <w:r w:rsidRPr="00451CBF">
        <w:rPr>
          <w:rFonts w:ascii="Times New Roman" w:hAnsi="Times New Roman" w:cs="Times New Roman"/>
          <w:b/>
          <w:color w:val="4472C4" w:themeColor="accent5"/>
          <w:sz w:val="28"/>
          <w:szCs w:val="28"/>
          <w:lang w:val="en-US"/>
        </w:rPr>
        <w:t>StudentDigitalFest</w:t>
      </w:r>
      <w:proofErr w:type="spellEnd"/>
      <w:r w:rsidRPr="00451CBF">
        <w:rPr>
          <w:rFonts w:ascii="Times New Roman" w:hAnsi="Times New Roman" w:cs="Times New Roman"/>
          <w:b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451CBF">
        <w:rPr>
          <w:rFonts w:ascii="Times New Roman" w:hAnsi="Times New Roman" w:cs="Times New Roman"/>
          <w:b/>
          <w:color w:val="4472C4" w:themeColor="accent5"/>
          <w:sz w:val="28"/>
          <w:szCs w:val="28"/>
          <w:lang w:val="en-US"/>
        </w:rPr>
        <w:t>конкурс</w:t>
      </w:r>
      <w:proofErr w:type="spellEnd"/>
      <w:r w:rsidR="00451CBF" w:rsidRPr="00451CBF">
        <w:rPr>
          <w:rFonts w:ascii="Times New Roman" w:hAnsi="Times New Roman" w:cs="Times New Roman"/>
          <w:b/>
          <w:color w:val="4472C4" w:themeColor="accent5"/>
          <w:sz w:val="28"/>
          <w:szCs w:val="28"/>
          <w:lang w:val="ru-RU"/>
        </w:rPr>
        <w:t>ты</w:t>
      </w:r>
      <w:r w:rsidRPr="00451CBF">
        <w:rPr>
          <w:rFonts w:ascii="Times New Roman" w:hAnsi="Times New Roman" w:cs="Times New Roman"/>
          <w:b/>
          <w:color w:val="4472C4" w:themeColor="accent5"/>
          <w:sz w:val="28"/>
          <w:szCs w:val="28"/>
          <w:lang w:val="kk-KZ"/>
        </w:rPr>
        <w:t>ң</w:t>
      </w:r>
      <w:r w:rsidRPr="00451CBF">
        <w:rPr>
          <w:rFonts w:ascii="Times New Roman" w:hAnsi="Times New Roman" w:cs="Times New Roman"/>
          <w:b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451CBF">
        <w:rPr>
          <w:rFonts w:ascii="Times New Roman" w:hAnsi="Times New Roman" w:cs="Times New Roman"/>
          <w:b/>
          <w:color w:val="4472C4" w:themeColor="accent5"/>
          <w:sz w:val="28"/>
          <w:szCs w:val="28"/>
          <w:lang w:val="en-US"/>
        </w:rPr>
        <w:t>тақырыптары</w:t>
      </w:r>
      <w:proofErr w:type="spellEnd"/>
    </w:p>
    <w:p w14:paraId="283DC163" w14:textId="77777777" w:rsidR="00451CBF" w:rsidRPr="00451CBF" w:rsidRDefault="00451CBF" w:rsidP="00EB7EC4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  <w:lang w:val="en-US"/>
        </w:rPr>
      </w:pPr>
    </w:p>
    <w:p w14:paraId="796FCB34" w14:textId="2B4128B5" w:rsidR="00BE313E" w:rsidRPr="00451CBF" w:rsidRDefault="00BE313E" w:rsidP="00EB7EC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451CB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ISO/TS 16530-2 </w:t>
      </w:r>
      <w:proofErr w:type="spellStart"/>
      <w:r w:rsidRPr="00451CBF">
        <w:rPr>
          <w:rFonts w:ascii="Times New Roman" w:hAnsi="Times New Roman" w:cs="Times New Roman"/>
          <w:b/>
          <w:bCs/>
          <w:sz w:val="28"/>
          <w:szCs w:val="28"/>
          <w:u w:val="single"/>
        </w:rPr>
        <w:t>және</w:t>
      </w:r>
      <w:proofErr w:type="spellEnd"/>
      <w:r w:rsidRPr="00451CB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API 90-2</w:t>
      </w:r>
      <w:r w:rsidRPr="00451CB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нұсқаулар негізінде </w:t>
      </w:r>
      <w:r w:rsidRPr="00451CB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MAASP (</w:t>
      </w:r>
      <w:proofErr w:type="spellStart"/>
      <w:r w:rsidRPr="00451CB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бағанаралық</w:t>
      </w:r>
      <w:proofErr w:type="spellEnd"/>
      <w:r w:rsidRPr="00451CB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кеңістік ішіндегі </w:t>
      </w:r>
      <w:proofErr w:type="spellStart"/>
      <w:r w:rsidRPr="00451CBF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максимал</w:t>
      </w:r>
      <w:proofErr w:type="spellEnd"/>
      <w:r w:rsidRPr="00451CBF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451CBF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рұқсатты</w:t>
      </w:r>
      <w:proofErr w:type="spellEnd"/>
      <w:r w:rsidRPr="00451CB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451CBF">
        <w:rPr>
          <w:rFonts w:ascii="Times New Roman" w:hAnsi="Times New Roman" w:cs="Times New Roman"/>
          <w:b/>
          <w:bCs/>
          <w:sz w:val="28"/>
          <w:szCs w:val="28"/>
          <w:u w:val="single"/>
        </w:rPr>
        <w:t>саға</w:t>
      </w:r>
      <w:proofErr w:type="spellEnd"/>
      <w:r w:rsidRPr="00451CB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451CBF">
        <w:rPr>
          <w:rFonts w:ascii="Times New Roman" w:hAnsi="Times New Roman" w:cs="Times New Roman"/>
          <w:b/>
          <w:bCs/>
          <w:sz w:val="28"/>
          <w:szCs w:val="28"/>
          <w:u w:val="single"/>
        </w:rPr>
        <w:t>қысымы</w:t>
      </w:r>
      <w:proofErr w:type="spellEnd"/>
      <w:r w:rsidRPr="00451CB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) </w:t>
      </w:r>
      <w:proofErr w:type="spellStart"/>
      <w:r w:rsidRPr="00451CBF">
        <w:rPr>
          <w:rFonts w:ascii="Times New Roman" w:hAnsi="Times New Roman" w:cs="Times New Roman"/>
          <w:b/>
          <w:bCs/>
          <w:sz w:val="28"/>
          <w:szCs w:val="28"/>
          <w:u w:val="single"/>
        </w:rPr>
        <w:t>автономды</w:t>
      </w:r>
      <w:proofErr w:type="spellEnd"/>
      <w:r w:rsidRPr="00451CB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Pr="00451CBF">
        <w:rPr>
          <w:rFonts w:ascii="Times New Roman" w:hAnsi="Times New Roman" w:cs="Times New Roman"/>
          <w:b/>
          <w:bCs/>
          <w:sz w:val="28"/>
          <w:szCs w:val="28"/>
          <w:u w:val="single"/>
        </w:rPr>
        <w:t>калькулятор</w:t>
      </w:r>
      <w:proofErr w:type="spellStart"/>
      <w:r w:rsidRPr="00451CB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ын</w:t>
      </w:r>
      <w:proofErr w:type="spellEnd"/>
      <w:r w:rsidRPr="00451CB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жетілдіре түсу.</w:t>
      </w:r>
    </w:p>
    <w:p w14:paraId="50D380A7" w14:textId="77777777" w:rsidR="00BE313E" w:rsidRPr="003B3552" w:rsidRDefault="00BE313E" w:rsidP="00EB7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>MAASP калькуляторы бүгін есептелген көрсеткіштерді жеңілдету үшін қолданатын болады, және келесі келген айнымалыларды еңгізу керек:</w:t>
      </w:r>
    </w:p>
    <w:p w14:paraId="5CFB5CC2" w14:textId="77777777" w:rsidR="00BE313E" w:rsidRPr="003B3552" w:rsidRDefault="00BE313E" w:rsidP="00EB7EC4">
      <w:pPr>
        <w:tabs>
          <w:tab w:val="left" w:pos="709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>1) Құбырдың мөлшері, класы және салмағы</w:t>
      </w:r>
    </w:p>
    <w:p w14:paraId="3222735E" w14:textId="77777777" w:rsidR="00BE313E" w:rsidRPr="003B3552" w:rsidRDefault="00BE313E" w:rsidP="00EB7EC4">
      <w:pPr>
        <w:tabs>
          <w:tab w:val="left" w:pos="709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>2) Құбырлардың тозуы негізінде, немесе:</w:t>
      </w:r>
    </w:p>
    <w:p w14:paraId="6EB09E69" w14:textId="77777777" w:rsidR="00BE313E" w:rsidRPr="003B3552" w:rsidRDefault="00BE313E" w:rsidP="00EB7EC4">
      <w:pPr>
        <w:tabs>
          <w:tab w:val="left" w:pos="709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proofErr w:type="spellStart"/>
      <w:r w:rsidRPr="003B3552">
        <w:rPr>
          <w:rFonts w:ascii="Times New Roman" w:hAnsi="Times New Roman" w:cs="Times New Roman"/>
          <w:sz w:val="28"/>
          <w:szCs w:val="28"/>
          <w:lang w:val="kk-KZ"/>
        </w:rPr>
        <w:t>Штангенциркуль</w:t>
      </w:r>
      <w:proofErr w:type="spellEnd"/>
      <w:r w:rsidRPr="003B3552">
        <w:rPr>
          <w:rFonts w:ascii="Times New Roman" w:hAnsi="Times New Roman" w:cs="Times New Roman"/>
          <w:sz w:val="28"/>
          <w:szCs w:val="28"/>
          <w:lang w:val="kk-KZ"/>
        </w:rPr>
        <w:t xml:space="preserve"> нәтижелері бойынша</w:t>
      </w:r>
    </w:p>
    <w:p w14:paraId="08BA0401" w14:textId="77777777" w:rsidR="00BE313E" w:rsidRPr="003B3552" w:rsidRDefault="00BE313E" w:rsidP="00EB7EC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>б. API-90-2 негізінде қалыпты қайта бағалаумен қоса көрсеткіштерді төмендету</w:t>
      </w:r>
    </w:p>
    <w:p w14:paraId="63385687" w14:textId="77777777" w:rsidR="00BE313E" w:rsidRPr="003B3552" w:rsidRDefault="00BE313E" w:rsidP="00EB7EC4">
      <w:pPr>
        <w:tabs>
          <w:tab w:val="left" w:pos="709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>3) Шегендеу құбырының мөлшері, класы және салмағы</w:t>
      </w:r>
    </w:p>
    <w:p w14:paraId="035C73C8" w14:textId="77777777" w:rsidR="00BE313E" w:rsidRPr="003B3552" w:rsidRDefault="00BE313E" w:rsidP="00EB7EC4">
      <w:pPr>
        <w:tabs>
          <w:tab w:val="left" w:pos="709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>4) Шегендеу құбырының тозу есептеуі келесі негізде:</w:t>
      </w:r>
    </w:p>
    <w:p w14:paraId="0CD26101" w14:textId="77777777" w:rsidR="00BE313E" w:rsidRPr="003B3552" w:rsidRDefault="00BE313E" w:rsidP="00EB7EC4">
      <w:pPr>
        <w:tabs>
          <w:tab w:val="left" w:pos="709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proofErr w:type="spellStart"/>
      <w:r w:rsidRPr="003B3552">
        <w:rPr>
          <w:rFonts w:ascii="Times New Roman" w:hAnsi="Times New Roman" w:cs="Times New Roman"/>
          <w:sz w:val="28"/>
          <w:szCs w:val="28"/>
          <w:lang w:val="kk-KZ"/>
        </w:rPr>
        <w:t>Штангенциркуль</w:t>
      </w:r>
      <w:proofErr w:type="spellEnd"/>
      <w:r w:rsidRPr="003B3552">
        <w:rPr>
          <w:rFonts w:ascii="Times New Roman" w:hAnsi="Times New Roman" w:cs="Times New Roman"/>
          <w:sz w:val="28"/>
          <w:szCs w:val="28"/>
          <w:lang w:val="kk-KZ"/>
        </w:rPr>
        <w:t xml:space="preserve"> нәтижелері бойынша</w:t>
      </w:r>
    </w:p>
    <w:p w14:paraId="7DE01051" w14:textId="77777777" w:rsidR="00BE313E" w:rsidRPr="003B3552" w:rsidRDefault="00BE313E" w:rsidP="00EB7EC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>б. API-90-2 негізінде қалыпты қайта бағалаумен қоса көрсеткіштерді төмендету</w:t>
      </w:r>
    </w:p>
    <w:p w14:paraId="17DEF308" w14:textId="77777777" w:rsidR="00BE313E" w:rsidRPr="003B3552" w:rsidRDefault="00BE313E" w:rsidP="00EB7EC4">
      <w:pPr>
        <w:tabs>
          <w:tab w:val="left" w:pos="709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 xml:space="preserve">5) Әртүрлі </w:t>
      </w:r>
      <w:proofErr w:type="spellStart"/>
      <w:r w:rsidRPr="003B3552">
        <w:rPr>
          <w:rFonts w:ascii="Times New Roman" w:hAnsi="Times New Roman" w:cs="Times New Roman"/>
          <w:sz w:val="28"/>
          <w:szCs w:val="28"/>
          <w:lang w:val="kk-KZ"/>
        </w:rPr>
        <w:t>құбыраралық</w:t>
      </w:r>
      <w:proofErr w:type="spellEnd"/>
      <w:r w:rsidRPr="003B3552">
        <w:rPr>
          <w:rFonts w:ascii="Times New Roman" w:hAnsi="Times New Roman" w:cs="Times New Roman"/>
          <w:sz w:val="28"/>
          <w:szCs w:val="28"/>
          <w:lang w:val="kk-KZ"/>
        </w:rPr>
        <w:t xml:space="preserve"> кеңістіктерде сұйықтық тығыздығы</w:t>
      </w:r>
    </w:p>
    <w:p w14:paraId="5F1E3A45" w14:textId="77777777" w:rsidR="00BE313E" w:rsidRPr="003B3552" w:rsidRDefault="00BE313E" w:rsidP="00EB7EC4">
      <w:pPr>
        <w:tabs>
          <w:tab w:val="left" w:pos="709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>6) Әртүрлі шегендеу құбырларының шегінен тыс цемент көпірнің төбесі</w:t>
      </w:r>
    </w:p>
    <w:p w14:paraId="25AE4408" w14:textId="77777777" w:rsidR="00BE313E" w:rsidRPr="003B3552" w:rsidRDefault="00BE313E" w:rsidP="00EB7EC4">
      <w:pPr>
        <w:tabs>
          <w:tab w:val="left" w:pos="709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>7) Әртүрлі жүктеме шарттарынан оңайтылған MAASP шығаруы</w:t>
      </w:r>
    </w:p>
    <w:p w14:paraId="2974AE04" w14:textId="5EEBD58C" w:rsidR="00BE313E" w:rsidRPr="003B3552" w:rsidRDefault="00BE313E" w:rsidP="00EB7EC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451CB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B3552">
        <w:rPr>
          <w:rFonts w:ascii="Times New Roman" w:hAnsi="Times New Roman" w:cs="Times New Roman"/>
          <w:sz w:val="28"/>
          <w:szCs w:val="28"/>
          <w:lang w:val="kk-KZ"/>
        </w:rPr>
        <w:t xml:space="preserve">Ұңғыма/ұңғыманың құрылысын аяқтау жабдықтарының </w:t>
      </w:r>
      <w:r w:rsidRPr="003B355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орнықтылықты жоғалту деңгейі </w:t>
      </w:r>
    </w:p>
    <w:p w14:paraId="7C449163" w14:textId="77777777" w:rsidR="00BE313E" w:rsidRPr="003B3552" w:rsidRDefault="00BE313E" w:rsidP="00EB7EC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>б. Ұңғымаға арналған жадбықтың ажырау есебі</w:t>
      </w:r>
    </w:p>
    <w:p w14:paraId="6D8A7D2C" w14:textId="77777777" w:rsidR="003B3552" w:rsidRDefault="003B3552" w:rsidP="00EB7EC4">
      <w:pPr>
        <w:pStyle w:val="a3"/>
        <w:tabs>
          <w:tab w:val="left" w:pos="709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F0E4B6" w14:textId="77777777" w:rsidR="00BE313E" w:rsidRPr="003B3552" w:rsidRDefault="00BE313E" w:rsidP="00EB7E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 (не үшін?): </w:t>
      </w:r>
    </w:p>
    <w:p w14:paraId="58831154" w14:textId="218964EC" w:rsidR="00BE313E" w:rsidRPr="003B3552" w:rsidRDefault="00BE313E" w:rsidP="00EB7E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 xml:space="preserve">Есептеудің қайталануын анықтау және сапасын қамтамасыз ету, сондай-ақ </w:t>
      </w:r>
      <w:r w:rsidR="00451CBF">
        <w:rPr>
          <w:rFonts w:ascii="Times New Roman" w:hAnsi="Times New Roman" w:cs="Times New Roman"/>
          <w:sz w:val="28"/>
          <w:szCs w:val="28"/>
          <w:lang w:val="kk-KZ"/>
        </w:rPr>
        <w:t xml:space="preserve">компаниялардың </w:t>
      </w:r>
      <w:r w:rsidRPr="003B3552">
        <w:rPr>
          <w:rFonts w:ascii="Times New Roman" w:hAnsi="Times New Roman" w:cs="Times New Roman"/>
          <w:sz w:val="28"/>
          <w:szCs w:val="28"/>
          <w:lang w:val="kk-KZ"/>
        </w:rPr>
        <w:t xml:space="preserve">ұңғымаларының пайдалану кезінде жұмыс сипаттамасын анықтау үшін MAASP есебін стандарттау. </w:t>
      </w:r>
    </w:p>
    <w:p w14:paraId="373C9D0E" w14:textId="77777777" w:rsidR="003B3552" w:rsidRDefault="003B3552" w:rsidP="00EB7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61FE40" w14:textId="1AE5E9E2" w:rsidR="00BE313E" w:rsidRPr="003B3552" w:rsidRDefault="00BE313E" w:rsidP="00EB7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b/>
          <w:sz w:val="28"/>
          <w:szCs w:val="28"/>
          <w:lang w:val="kk-KZ"/>
        </w:rPr>
        <w:t>Ұсынылатын ақпарат (</w:t>
      </w:r>
      <w:r w:rsidR="00451C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компаниялардың </w:t>
      </w:r>
      <w:r w:rsidRPr="003B3552">
        <w:rPr>
          <w:rFonts w:ascii="Times New Roman" w:hAnsi="Times New Roman" w:cs="Times New Roman"/>
          <w:b/>
          <w:sz w:val="28"/>
          <w:szCs w:val="28"/>
          <w:lang w:val="kk-KZ"/>
        </w:rPr>
        <w:t>құжаттары/мәліметтері?):</w:t>
      </w:r>
    </w:p>
    <w:p w14:paraId="6963A0C2" w14:textId="6C55FFCB" w:rsidR="00BE313E" w:rsidRPr="003B3552" w:rsidRDefault="00BE313E" w:rsidP="00EB7E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 xml:space="preserve">ISO стандарты/ ұңғымаларының пайдалану беріктігін басқару жүйесі (WIMS). API материалының беріктігін анықтайтын кестенелер. </w:t>
      </w:r>
    </w:p>
    <w:p w14:paraId="2E1B2591" w14:textId="77777777" w:rsidR="003B3552" w:rsidRDefault="003B3552" w:rsidP="00EB7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7D0583" w14:textId="77777777" w:rsidR="00BE313E" w:rsidRPr="003B3552" w:rsidRDefault="00BE313E" w:rsidP="00EB7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b/>
          <w:sz w:val="28"/>
          <w:szCs w:val="28"/>
          <w:lang w:val="kk-KZ"/>
        </w:rPr>
        <w:t>Қорытынды (не күтіледі?):</w:t>
      </w:r>
    </w:p>
    <w:p w14:paraId="71496A9F" w14:textId="77777777" w:rsidR="00BE313E" w:rsidRPr="003B3552" w:rsidRDefault="00BE313E" w:rsidP="00EB7E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>Жұмыс сипаттамасын анықтау ушін қолданатын, келген айнымалысы стандартталған және оңай колданатын, жеңілдетілген және қарапайым калькулятор кең тараған тәсіл болып табылады.</w:t>
      </w:r>
    </w:p>
    <w:p w14:paraId="288C5584" w14:textId="566DDC92" w:rsidR="003B3552" w:rsidRDefault="003B3552" w:rsidP="00EB7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B3A215" w14:textId="395DDFB0" w:rsidR="00451CBF" w:rsidRDefault="00451CBF" w:rsidP="00EB7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5B3788" w14:textId="036E3906" w:rsidR="00451CBF" w:rsidRDefault="00451CBF" w:rsidP="00EB7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8E3BC6" w14:textId="0997F54C" w:rsidR="00451CBF" w:rsidRDefault="00451CBF" w:rsidP="00EB7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AA1A56" w14:textId="36506A13" w:rsidR="00451CBF" w:rsidRDefault="00451CBF" w:rsidP="00EB7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0221C9" w14:textId="5AD6EF6A" w:rsidR="00EB7EC4" w:rsidRDefault="00EB7EC4" w:rsidP="00EB7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AB95B8" w14:textId="0B9B7004" w:rsidR="00EB7EC4" w:rsidRDefault="00EB7EC4" w:rsidP="00EB7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24F776" w14:textId="56364891" w:rsidR="00EB7EC4" w:rsidRDefault="00EB7EC4" w:rsidP="00EB7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8AC401" w14:textId="77777777" w:rsidR="00EB7EC4" w:rsidRDefault="00EB7EC4" w:rsidP="00EB7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AB97741" w14:textId="77777777" w:rsidR="00BE313E" w:rsidRPr="003B3552" w:rsidRDefault="00BE313E" w:rsidP="00EB7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A. Құбыраралық кеңістікті есептейтін нүктелер</w:t>
      </w:r>
    </w:p>
    <w:p w14:paraId="2820CB56" w14:textId="3A644A1D" w:rsidR="00BE313E" w:rsidRDefault="00BE313E" w:rsidP="00EB7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7D35AEE4" wp14:editId="0F836887">
            <wp:extent cx="1719072" cy="1783840"/>
            <wp:effectExtent l="0" t="0" r="0" b="6985"/>
            <wp:docPr id="3" name="Picture 3" descr="cid:image005.png@01D51170.89FD5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51170.89FD5CF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315" cy="180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C0FBB" w14:textId="77777777" w:rsidR="00451CBF" w:rsidRPr="003B3552" w:rsidRDefault="00451CBF" w:rsidP="00EB7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256A1A" w14:textId="77777777" w:rsidR="00BE313E" w:rsidRPr="003B3552" w:rsidRDefault="00BE313E" w:rsidP="00EB7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b/>
          <w:sz w:val="28"/>
          <w:szCs w:val="28"/>
          <w:lang w:val="kk-KZ"/>
        </w:rPr>
        <w:t>B. Құбыраралық кеңістікті есептейтін нүктелер</w:t>
      </w:r>
    </w:p>
    <w:p w14:paraId="6F86349A" w14:textId="16744091" w:rsidR="00BE313E" w:rsidRDefault="00BE313E" w:rsidP="00EB7E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4DB4B9" wp14:editId="231AE118">
            <wp:extent cx="1719072" cy="1806752"/>
            <wp:effectExtent l="0" t="0" r="0" b="3175"/>
            <wp:docPr id="2" name="Picture 2" descr="cid:image006.png@01D51170.89FD5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6.png@01D51170.89FD5CF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693" cy="184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DC708" w14:textId="77777777" w:rsidR="00451CBF" w:rsidRPr="003B3552" w:rsidRDefault="00451CBF" w:rsidP="00EB7E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A9CDF6D" w14:textId="77777777" w:rsidR="00BE313E" w:rsidRPr="003B3552" w:rsidRDefault="00BE313E" w:rsidP="00EB7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b/>
          <w:sz w:val="28"/>
          <w:szCs w:val="28"/>
          <w:lang w:val="kk-KZ"/>
        </w:rPr>
        <w:t>C. Құбыраралық кеңістікті есептейтін нүктелер</w:t>
      </w:r>
    </w:p>
    <w:p w14:paraId="3F34063B" w14:textId="77777777" w:rsidR="00BE313E" w:rsidRPr="003B3552" w:rsidRDefault="00BE313E" w:rsidP="00EB7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3A1EEC" wp14:editId="25C12F55">
            <wp:extent cx="1709683" cy="1774739"/>
            <wp:effectExtent l="0" t="0" r="5080" b="0"/>
            <wp:docPr id="1" name="Picture 1" descr="cid:image007.png@01D51170.89FD5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7.png@01D51170.89FD5CF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413" cy="181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FD0A9" w14:textId="77777777" w:rsidR="00BE313E" w:rsidRDefault="00BE313E" w:rsidP="00EB7E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DD43279" w14:textId="5D173D2C" w:rsidR="00451CBF" w:rsidRDefault="003B3552" w:rsidP="00EB7EC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51CB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Көлік құралдарының газ қауыпты аумақтарға кіру бақылауын жақсарту үшін сандық шешім.</w:t>
      </w:r>
    </w:p>
    <w:p w14:paraId="5F9298CC" w14:textId="77777777" w:rsidR="00451CBF" w:rsidRPr="00451CBF" w:rsidRDefault="00451CBF" w:rsidP="00EB7E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208E029" w14:textId="77777777" w:rsidR="003B3552" w:rsidRPr="003B3552" w:rsidRDefault="003B3552" w:rsidP="00EB7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 (не үшін?): </w:t>
      </w:r>
    </w:p>
    <w:p w14:paraId="798C306D" w14:textId="0CC37939" w:rsidR="003B3552" w:rsidRPr="003B3552" w:rsidRDefault="00451CBF" w:rsidP="00EB7EC4">
      <w:pPr>
        <w:pStyle w:val="a3"/>
        <w:tabs>
          <w:tab w:val="left" w:pos="456"/>
        </w:tabs>
        <w:spacing w:after="0" w:line="240" w:lineRule="auto"/>
        <w:ind w:left="3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Компаниялардың</w:t>
      </w:r>
      <w:r w:rsidR="003B3552" w:rsidRPr="003B3552">
        <w:rPr>
          <w:rFonts w:ascii="Times New Roman" w:hAnsi="Times New Roman" w:cs="Times New Roman"/>
          <w:sz w:val="28"/>
          <w:szCs w:val="28"/>
          <w:lang w:val="kk-KZ"/>
        </w:rPr>
        <w:t xml:space="preserve"> өндірістік ісіне қатысы жоқ көлік құралдарына кіруге тиым салу, осылайша рұқсат етілмеген газ қауілі бар учаскелерге кіруін алдын алу. </w:t>
      </w:r>
    </w:p>
    <w:p w14:paraId="122AB3E5" w14:textId="5ED07F85" w:rsidR="003B3552" w:rsidRDefault="003B3552" w:rsidP="00EB7EC4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>Ұсынылатын ақпарат (</w:t>
      </w:r>
      <w:r w:rsidR="00451CBF">
        <w:rPr>
          <w:rFonts w:ascii="Times New Roman" w:hAnsi="Times New Roman" w:cs="Times New Roman"/>
          <w:sz w:val="28"/>
          <w:szCs w:val="28"/>
          <w:lang w:val="kk-KZ"/>
        </w:rPr>
        <w:t>компаниялардың</w:t>
      </w:r>
      <w:r w:rsidR="00451CBF">
        <w:rPr>
          <w:rFonts w:ascii="Times New Roman" w:hAnsi="Times New Roman" w:cs="Times New Roman"/>
          <w:sz w:val="28"/>
          <w:szCs w:val="28"/>
          <w:lang w:val="kk-KZ"/>
        </w:rPr>
        <w:t xml:space="preserve"> қай</w:t>
      </w:r>
      <w:r w:rsidRPr="003B3552">
        <w:rPr>
          <w:rFonts w:ascii="Times New Roman" w:hAnsi="Times New Roman" w:cs="Times New Roman"/>
          <w:sz w:val="28"/>
          <w:szCs w:val="28"/>
          <w:lang w:val="kk-KZ"/>
        </w:rPr>
        <w:t xml:space="preserve"> құжаттары/мәліметтері?):</w:t>
      </w:r>
    </w:p>
    <w:p w14:paraId="0B441A0F" w14:textId="77777777" w:rsidR="003B3552" w:rsidRPr="003B3552" w:rsidRDefault="003B3552" w:rsidP="00EB7EC4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A857F6" w14:textId="77777777" w:rsidR="003B3552" w:rsidRPr="003B3552" w:rsidRDefault="003B3552" w:rsidP="00EB7EC4">
      <w:pPr>
        <w:pStyle w:val="a3"/>
        <w:tabs>
          <w:tab w:val="left" w:pos="456"/>
        </w:tabs>
        <w:spacing w:after="0" w:line="240" w:lineRule="auto"/>
        <w:ind w:left="3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b/>
          <w:sz w:val="28"/>
          <w:szCs w:val="28"/>
          <w:lang w:val="kk-KZ"/>
        </w:rPr>
        <w:t>Қорғау және сақтауды қамтамасыз ететін мәселелер.</w:t>
      </w:r>
    </w:p>
    <w:p w14:paraId="2B436025" w14:textId="77777777" w:rsidR="003B3552" w:rsidRPr="003B3552" w:rsidRDefault="003B3552" w:rsidP="00EB7EC4">
      <w:pPr>
        <w:pStyle w:val="a3"/>
        <w:numPr>
          <w:ilvl w:val="0"/>
          <w:numId w:val="1"/>
        </w:numPr>
        <w:tabs>
          <w:tab w:val="left" w:pos="456"/>
        </w:tabs>
        <w:spacing w:after="0" w:line="240" w:lineRule="auto"/>
        <w:ind w:left="3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b/>
          <w:sz w:val="28"/>
          <w:szCs w:val="28"/>
          <w:lang w:val="kk-KZ"/>
        </w:rPr>
        <w:t>Қорытынды (не күтіледі?):</w:t>
      </w:r>
    </w:p>
    <w:p w14:paraId="52CC34DF" w14:textId="158E58B2" w:rsidR="003B3552" w:rsidRDefault="003B3552" w:rsidP="00EB7EC4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 xml:space="preserve">Қолданымдағы EACS – электронды кіру бақылау жүйесінен жеке жүйе, көлік құралын тексеру барысында кідіріс болмауы. Бейнебақылау камерасы көлік құралының тіркеу нөмірін анықтау керек, сонымен қатар күзет қызметкері </w:t>
      </w:r>
      <w:r w:rsidRPr="003B3552">
        <w:rPr>
          <w:rFonts w:ascii="Times New Roman" w:hAnsi="Times New Roman" w:cs="Times New Roman"/>
          <w:sz w:val="28"/>
          <w:szCs w:val="28"/>
          <w:lang w:val="kk-KZ"/>
        </w:rPr>
        <w:lastRenderedPageBreak/>
        <w:t>жүргізушінің және жолаушылардың рұқсатнамаларын тексеру керек. Бұл EACS жүйесімен байланысты кіру деңгейісіз және басқа да техникалық аспектісіз жеңілірек шешім болып табылады.</w:t>
      </w:r>
    </w:p>
    <w:p w14:paraId="10ED61BC" w14:textId="77777777" w:rsidR="00EB7EC4" w:rsidRPr="003B3552" w:rsidRDefault="00EB7EC4" w:rsidP="00EB7EC4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F152926" w14:textId="77777777" w:rsidR="003B3552" w:rsidRPr="003B3552" w:rsidRDefault="003B3552" w:rsidP="00EB7EC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b/>
          <w:sz w:val="28"/>
          <w:szCs w:val="28"/>
          <w:lang w:val="kk-KZ"/>
        </w:rPr>
        <w:t>Мәліметтер үшін схемасы</w:t>
      </w:r>
    </w:p>
    <w:p w14:paraId="69D88459" w14:textId="77777777" w:rsidR="003B3552" w:rsidRPr="003B3552" w:rsidRDefault="003B3552" w:rsidP="00EB7EC4">
      <w:pPr>
        <w:spacing w:after="0" w:line="240" w:lineRule="auto"/>
        <w:ind w:left="100"/>
        <w:jc w:val="both"/>
        <w:rPr>
          <w:rFonts w:ascii="Arial" w:hAnsi="Arial" w:cs="Arial"/>
          <w:b/>
          <w:color w:val="FF0000"/>
          <w:sz w:val="20"/>
          <w:lang w:val="kk-KZ"/>
        </w:rPr>
      </w:pPr>
      <w:r>
        <w:rPr>
          <w:noProof/>
          <w:lang w:eastAsia="ru-RU"/>
        </w:rPr>
        <w:drawing>
          <wp:inline distT="0" distB="0" distL="0" distR="0" wp14:anchorId="7F41A36C" wp14:editId="14275462">
            <wp:extent cx="4520952" cy="343082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052" cy="352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A39C0" w14:textId="77777777" w:rsidR="003B3552" w:rsidRDefault="003B3552" w:rsidP="00EB7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A665869" w14:textId="324DA887" w:rsidR="003B3552" w:rsidRPr="00EB7EC4" w:rsidRDefault="00EB7EC4" w:rsidP="00EB7EC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7EC4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EB7EC4">
        <w:rPr>
          <w:rFonts w:ascii="Times New Roman" w:hAnsi="Times New Roman" w:cs="Times New Roman"/>
          <w:b/>
          <w:sz w:val="28"/>
          <w:szCs w:val="28"/>
          <w:lang w:val="kk-KZ"/>
        </w:rPr>
        <w:t>омпаниялардың</w:t>
      </w:r>
      <w:r w:rsidRPr="00EB7E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B3552" w:rsidRPr="00EB7E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дерекқорындағы ықтимал жеткізушілерді кіріктірілген электрондық жүйесіне, сандық жүйеге көшіру арқасында </w:t>
      </w:r>
      <w:proofErr w:type="spellStart"/>
      <w:r w:rsidR="003B3552" w:rsidRPr="00EB7EC4">
        <w:rPr>
          <w:rFonts w:ascii="Times New Roman" w:hAnsi="Times New Roman" w:cs="Times New Roman"/>
          <w:b/>
          <w:sz w:val="28"/>
          <w:szCs w:val="28"/>
          <w:lang w:val="kk-KZ"/>
        </w:rPr>
        <w:t>еңгізу</w:t>
      </w:r>
      <w:proofErr w:type="spellEnd"/>
      <w:r w:rsidR="003B3552" w:rsidRPr="00EB7E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мүмкіндігі.</w:t>
      </w:r>
    </w:p>
    <w:p w14:paraId="02D4A1BE" w14:textId="77777777" w:rsidR="00EB7EC4" w:rsidRPr="00EB7EC4" w:rsidRDefault="00EB7EC4" w:rsidP="00EB7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5A8FEE" w14:textId="77777777" w:rsidR="003B3552" w:rsidRPr="003B3552" w:rsidRDefault="003B3552" w:rsidP="00EB7E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b/>
          <w:sz w:val="28"/>
          <w:szCs w:val="28"/>
          <w:lang w:val="kk-KZ"/>
        </w:rPr>
        <w:t>Мақсат (не үшін?):</w:t>
      </w:r>
    </w:p>
    <w:p w14:paraId="54508ADB" w14:textId="5EF04F86" w:rsidR="003B3552" w:rsidRPr="003B3552" w:rsidRDefault="003B3552" w:rsidP="00EB7EC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>Тиімділікті арттыру және жөнсіз қағаз құжат айналымын жою.</w:t>
      </w:r>
    </w:p>
    <w:p w14:paraId="30EBD4E4" w14:textId="489ABACA" w:rsidR="003B3552" w:rsidRPr="003B3552" w:rsidRDefault="003B3552" w:rsidP="00EB7EC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>Ықтимал жеткізушіні тез табу.</w:t>
      </w:r>
    </w:p>
    <w:p w14:paraId="625306CB" w14:textId="5665ED06" w:rsidR="003B3552" w:rsidRPr="003B3552" w:rsidRDefault="003B3552" w:rsidP="00EB7EC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Қатысушыларға қашан және қай жерде болмасын интернетке қосылған кез келген компьютерден тіркелу мүмкіндігін ұсыну, осылайша маркетинг мүмкіндіктерін жақсарту. </w:t>
      </w:r>
    </w:p>
    <w:p w14:paraId="26387D07" w14:textId="449BF7AC" w:rsidR="003B3552" w:rsidRDefault="003B3552" w:rsidP="00EB7EC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 xml:space="preserve">Қағаз шығару, қолмен толтыру және құжаттың қағаз түрін жүйе арқылы жіберуін қажет етпейтін ең қолайлы жағдайда, құжат айналымының басқарма уақытын қысқарту (сауалнама және т.б.). </w:t>
      </w:r>
    </w:p>
    <w:p w14:paraId="0F7ACE2C" w14:textId="77777777" w:rsidR="00EB7EC4" w:rsidRPr="003B3552" w:rsidRDefault="00EB7EC4" w:rsidP="00EB7EC4">
      <w:pPr>
        <w:pStyle w:val="a3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02142DE" w14:textId="3341B900" w:rsidR="003B3552" w:rsidRPr="00C8509E" w:rsidRDefault="003B3552" w:rsidP="00EB7E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09E">
        <w:rPr>
          <w:rFonts w:ascii="Times New Roman" w:hAnsi="Times New Roman" w:cs="Times New Roman"/>
          <w:b/>
          <w:sz w:val="28"/>
          <w:szCs w:val="28"/>
          <w:lang w:val="kk-KZ"/>
        </w:rPr>
        <w:t>Ұсынылатын ақпарат (</w:t>
      </w:r>
      <w:r w:rsidR="00EB7EC4" w:rsidRPr="00EB7EC4">
        <w:rPr>
          <w:rFonts w:ascii="Times New Roman" w:hAnsi="Times New Roman" w:cs="Times New Roman"/>
          <w:b/>
          <w:sz w:val="28"/>
          <w:szCs w:val="28"/>
          <w:lang w:val="kk-KZ"/>
        </w:rPr>
        <w:t>компаниялардың</w:t>
      </w:r>
      <w:r w:rsidRPr="00C850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құжаттары/мәлім</w:t>
      </w:r>
      <w:bookmarkStart w:id="0" w:name="_GoBack"/>
      <w:bookmarkEnd w:id="0"/>
      <w:r w:rsidRPr="00C850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еттері?): </w:t>
      </w:r>
    </w:p>
    <w:p w14:paraId="770F29DE" w14:textId="77777777" w:rsidR="003B3552" w:rsidRDefault="003B3552" w:rsidP="00EB7E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>Анықтау еңгізіледі.</w:t>
      </w:r>
    </w:p>
    <w:p w14:paraId="1BC62715" w14:textId="77777777" w:rsidR="00C8509E" w:rsidRPr="003B3552" w:rsidRDefault="00C8509E" w:rsidP="00EB7E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D606CE" w14:textId="77777777" w:rsidR="003B3552" w:rsidRPr="00C8509E" w:rsidRDefault="003B3552" w:rsidP="00EB7E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09E">
        <w:rPr>
          <w:rFonts w:ascii="Times New Roman" w:hAnsi="Times New Roman" w:cs="Times New Roman"/>
          <w:b/>
          <w:sz w:val="28"/>
          <w:szCs w:val="28"/>
          <w:lang w:val="kk-KZ"/>
        </w:rPr>
        <w:t>Қорытынды (не күтіледі?):</w:t>
      </w:r>
    </w:p>
    <w:p w14:paraId="7CCFCCD2" w14:textId="7BF20A27" w:rsidR="003B3552" w:rsidRPr="003B3552" w:rsidRDefault="003B3552" w:rsidP="00EB7EC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>Жеткізуші туралы барлық керек ақпаратты алатын онлайндық тәртіптеме.</w:t>
      </w:r>
    </w:p>
    <w:p w14:paraId="4AF19923" w14:textId="3C41DA9A" w:rsidR="003B3552" w:rsidRPr="003B3552" w:rsidRDefault="003B3552" w:rsidP="00EB7EC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552">
        <w:rPr>
          <w:rFonts w:ascii="Times New Roman" w:hAnsi="Times New Roman" w:cs="Times New Roman"/>
          <w:sz w:val="28"/>
          <w:szCs w:val="28"/>
          <w:lang w:val="kk-KZ"/>
        </w:rPr>
        <w:t xml:space="preserve">Жеткізушілер ақпараттың анықтығы мен құқықтарына (меншіктің) жауапты болады. </w:t>
      </w:r>
    </w:p>
    <w:p w14:paraId="318CAF81" w14:textId="6EA00D77" w:rsidR="003B3552" w:rsidRPr="00EB7EC4" w:rsidRDefault="00EB7EC4" w:rsidP="00EB7EC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омпаниялардың</w:t>
      </w:r>
      <w:r w:rsidR="003B3552" w:rsidRPr="00EB7E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B3552" w:rsidRPr="00EB7EC4">
        <w:rPr>
          <w:rFonts w:ascii="Times New Roman" w:hAnsi="Times New Roman" w:cs="Times New Roman"/>
          <w:sz w:val="28"/>
          <w:szCs w:val="28"/>
          <w:lang w:val="kk-KZ"/>
        </w:rPr>
        <w:t>колданысындағы</w:t>
      </w:r>
      <w:proofErr w:type="spellEnd"/>
      <w:r w:rsidR="003B3552" w:rsidRPr="00EB7EC4">
        <w:rPr>
          <w:rFonts w:ascii="Times New Roman" w:hAnsi="Times New Roman" w:cs="Times New Roman"/>
          <w:sz w:val="28"/>
          <w:szCs w:val="28"/>
          <w:lang w:val="kk-KZ"/>
        </w:rPr>
        <w:t xml:space="preserve"> жүйеге жеткізушілер ақпаратын тіркеу және жаңарту кезінде уақыт және кадр санын қысқарту.</w:t>
      </w:r>
    </w:p>
    <w:sectPr w:rsidR="003B3552" w:rsidRPr="00EB7EC4" w:rsidSect="00EB7EC4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3A9A"/>
    <w:multiLevelType w:val="hybridMultilevel"/>
    <w:tmpl w:val="34423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743CF"/>
    <w:multiLevelType w:val="hybridMultilevel"/>
    <w:tmpl w:val="D36EC0F0"/>
    <w:lvl w:ilvl="0" w:tplc="82E8647E">
      <w:start w:val="3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9E81B10"/>
    <w:multiLevelType w:val="hybridMultilevel"/>
    <w:tmpl w:val="42EE2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8394E"/>
    <w:multiLevelType w:val="hybridMultilevel"/>
    <w:tmpl w:val="50B0CD06"/>
    <w:lvl w:ilvl="0" w:tplc="0346CE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3E"/>
    <w:rsid w:val="00025E81"/>
    <w:rsid w:val="003B3552"/>
    <w:rsid w:val="00451CBF"/>
    <w:rsid w:val="00510455"/>
    <w:rsid w:val="00BE313E"/>
    <w:rsid w:val="00C8509E"/>
    <w:rsid w:val="00EB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BAE8"/>
  <w15:chartTrackingRefBased/>
  <w15:docId w15:val="{B6B350EE-E3E2-4FF2-BE40-7DD512F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13E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png@01D51170.89FD5CF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51170.89FD5CF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cid:image007.png@01D51170.89FD5C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Гульжан Мусенова</cp:lastModifiedBy>
  <cp:revision>2</cp:revision>
  <dcterms:created xsi:type="dcterms:W3CDTF">2019-09-30T13:26:00Z</dcterms:created>
  <dcterms:modified xsi:type="dcterms:W3CDTF">2019-10-01T06:54:00Z</dcterms:modified>
</cp:coreProperties>
</file>